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0333F">
      <w:pPr>
        <w:pStyle w:val="2"/>
        <w:widowControl/>
        <w:spacing w:before="60" w:beforeAutospacing="0" w:after="60" w:afterAutospacing="0"/>
        <w:rPr>
          <w:rStyle w:val="5"/>
          <w:rFonts w:hint="eastAsia" w:ascii="黑体" w:hAnsi="黑体" w:eastAsia="黑体" w:cs="仿宋"/>
          <w:b w:val="0"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仿宋"/>
          <w:b w:val="0"/>
          <w:color w:val="000000"/>
          <w:sz w:val="32"/>
          <w:szCs w:val="32"/>
        </w:rPr>
        <w:t>附件</w:t>
      </w:r>
      <w:bookmarkStart w:id="0" w:name="_GoBack"/>
      <w:bookmarkEnd w:id="0"/>
    </w:p>
    <w:p w14:paraId="142B1A51">
      <w:pPr>
        <w:pStyle w:val="2"/>
        <w:widowControl/>
        <w:spacing w:before="60" w:beforeAutospacing="0" w:after="60" w:afterAutospacing="0"/>
        <w:jc w:val="center"/>
        <w:rPr>
          <w:rStyle w:val="5"/>
          <w:rFonts w:ascii="宋体" w:hAnsi="宋体" w:cs="仿宋"/>
          <w:color w:val="000000"/>
          <w:sz w:val="44"/>
          <w:szCs w:val="44"/>
        </w:rPr>
      </w:pPr>
      <w:r>
        <w:rPr>
          <w:rStyle w:val="5"/>
          <w:rFonts w:hint="eastAsia" w:ascii="宋体" w:hAnsi="宋体" w:cs="仿宋"/>
          <w:color w:val="000000"/>
          <w:sz w:val="44"/>
          <w:szCs w:val="44"/>
        </w:rPr>
        <w:t>通过CARSI进行校外访问操作指南</w:t>
      </w:r>
    </w:p>
    <w:p w14:paraId="3EFAE139">
      <w:pPr>
        <w:pStyle w:val="2"/>
        <w:widowControl/>
        <w:spacing w:before="60" w:beforeAutospacing="0" w:after="60" w:afterAutospacing="0"/>
        <w:rPr>
          <w:rFonts w:ascii="仿宋" w:hAnsi="仿宋" w:eastAsia="仿宋" w:cs="仿宋"/>
          <w:color w:val="000000"/>
          <w:sz w:val="32"/>
          <w:szCs w:val="32"/>
        </w:rPr>
      </w:pPr>
    </w:p>
    <w:p w14:paraId="4328842D">
      <w:pPr>
        <w:pStyle w:val="2"/>
        <w:widowControl/>
        <w:spacing w:before="60" w:beforeAutospacing="0" w:after="60" w:afterAutospacing="0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以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中国知网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系列数据库</w:t>
      </w:r>
      <w:r>
        <w:rPr>
          <w:rFonts w:hint="eastAsia" w:ascii="仿宋" w:hAnsi="仿宋" w:eastAsia="仿宋"/>
          <w:b/>
          <w:sz w:val="32"/>
          <w:szCs w:val="32"/>
        </w:rPr>
        <w:t>为例</w:t>
      </w:r>
    </w:p>
    <w:p w14:paraId="7C1A9B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right="0" w:rightChars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进入中国知网首页(https://www.cnki.net)点击右上角“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登录”按钮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选择“校外访问”。</w:t>
      </w:r>
    </w:p>
    <w:p w14:paraId="14095E9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4008755</wp:posOffset>
                </wp:positionH>
                <wp:positionV relativeFrom="paragraph">
                  <wp:posOffset>1398270</wp:posOffset>
                </wp:positionV>
                <wp:extent cx="201295" cy="83185"/>
                <wp:effectExtent l="3810" t="13970" r="8255" b="952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295" cy="8318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5.65pt;margin-top:110.1pt;height:6.55pt;width:15.85pt;z-index:251660288;mso-width-relative:page;mso-height-relative:page;" filled="f" stroked="t" coordsize="21600,21600" o:gfxdata="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ggEN7WAAAACwEAAA8AAAAAAAAAAQAgAAAAIgAAAGRy&#10;cy9kb3ducmV2LnhtbFBLAQIUABQAAAAIAIdO4kBgvpr/BwIAAPUDAAAOAAAAAAAAAAEAIAAAACUB&#10;AABkcnMvZTJvRG9jLnhtbFBLBQYAAAAABgAGAFkBAACeBQAAAAA=&#10;">
                <v:fill on="f" focussize="0,0"/>
                <v:stroke weight="1.5pt" color="#C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1342390</wp:posOffset>
                </wp:positionV>
                <wp:extent cx="436245" cy="139065"/>
                <wp:effectExtent l="9525" t="9525" r="1143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139065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C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0.9pt;margin-top:105.7pt;height:10.95pt;width:34.35pt;z-index:251659264;mso-width-relative:page;mso-height-relative:page;" filled="f" stroked="t" coordsize="21600,21600" o:gfxdata="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GB1Kx2QAAAAsBAAAPAAAAAAAAAAEAIAAAACIAAABkcnMvZG93bnJldi54&#10;bWxQSwECFAAUAAAACACHTuJA0UH5t/kBAAD1AwAADgAAAAAAAAABACAAAAAoAQAAZHJzL2Uyb0Rv&#10;Yy54bWxQSwUGAAAAAAYABgBZAQAAkwUAAAAA&#10;">
                <v:fill on="f" focussize="0,0"/>
                <v:stroke weight="1.5pt" color="#C00000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614035" cy="1541145"/>
            <wp:effectExtent l="0" t="0" r="9525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12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40584A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.进入中国知网“中国知网高校/机构外部访问系统”页面（https://fsso.cnki.net）在“高校/机构”下拉框中选择或直接输入“哈尔滨理工大学”点击“前往”。</w:t>
      </w:r>
    </w:p>
    <w:p w14:paraId="0CC94C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431155" cy="2242185"/>
            <wp:effectExtent l="0" t="0" r="9525" b="13335"/>
            <wp:docPr id="13" name="图片 2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68D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.在弹出的页面中输入您的哈理工统一身份认证账号及密码点击“登录”。</w:t>
      </w:r>
    </w:p>
    <w:p w14:paraId="1777BA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drawing>
          <wp:inline distT="0" distB="0" distL="114300" distR="114300">
            <wp:extent cx="3989705" cy="3982085"/>
            <wp:effectExtent l="0" t="0" r="3175" b="1079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39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AA1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注：账号是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学号/工号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，密码为“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网上办事大厅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”里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已激活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的密码。</w:t>
      </w:r>
    </w:p>
    <w:p w14:paraId="26E74B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left="0" w:right="0" w:firstLine="643" w:firstLineChars="20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二、以</w:t>
      </w:r>
      <w:r>
        <w:rPr>
          <w:rFonts w:hint="eastAsia" w:ascii="仿宋" w:hAnsi="仿宋" w:eastAsia="仿宋" w:cs="微软雅黑"/>
          <w:b/>
          <w:bCs/>
          <w:color w:val="000000"/>
          <w:sz w:val="32"/>
          <w:szCs w:val="32"/>
          <w:lang w:val="en-US" w:eastAsia="zh-CN"/>
        </w:rPr>
        <w:t>SCIE科学引文索引为例</w:t>
      </w:r>
    </w:p>
    <w:p w14:paraId="2A8BEB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left="0" w:right="0" w:firstLine="640" w:firstLineChars="200"/>
        <w:jc w:val="left"/>
        <w:textAlignment w:val="auto"/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1.用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360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登录网址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www.webofknowledge.com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，点击网页右面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按钮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“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Institutional S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i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gn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 xml:space="preserve"> in”，选择“CHINA CERNET Federation”。</w:t>
      </w:r>
    </w:p>
    <w:p w14:paraId="3892B4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2133600"/>
            <wp:effectExtent l="0" t="0" r="0" b="0"/>
            <wp:docPr id="14" name="图片 4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9E7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2.在下一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面的学校列表中，选择“哈尔滨理工大学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Harbin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University 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</w:t>
      </w: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of Science and Technology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”,登录后进入身份认证界面。</w:t>
      </w:r>
    </w:p>
    <w:p w14:paraId="68490A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75960" cy="2010410"/>
            <wp:effectExtent l="0" t="0" r="0" b="1270"/>
            <wp:docPr id="12" name="图片 5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IMG_26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BFD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3.在如下界面输入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统一身份认证账号和密码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，即学号/工号和密码。</w:t>
      </w:r>
    </w:p>
    <w:p w14:paraId="396E31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5715000" cy="2981325"/>
            <wp:effectExtent l="0" t="0" r="0" b="5715"/>
            <wp:docPr id="11" name="图片 6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IMG_26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F0E07">
      <w:pPr>
        <w:ind w:firstLine="640" w:firstLineChars="20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4.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获取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EI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SCIE、SSCI、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JCR</w:t>
      </w: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的检索打印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格式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需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到哈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尔滨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理工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图书馆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网站--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资源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外文-- EI/SCIE/SSCI/JCR的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</w:rPr>
        <w:t>介绍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中查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F0"/>
    <w:rsid w:val="00451828"/>
    <w:rsid w:val="009471AD"/>
    <w:rsid w:val="00BC03F0"/>
    <w:rsid w:val="00CF7B78"/>
    <w:rsid w:val="09DF4A83"/>
    <w:rsid w:val="49AC63F7"/>
    <w:rsid w:val="71D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363</Words>
  <Characters>533</Characters>
  <Lines>25</Lines>
  <Paragraphs>17</Paragraphs>
  <TotalTime>1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2025-07-07T08:24:00Z</dcterms:created>
  <dc:creator>TSGJ</dc:creator>
  <cp:lastModifiedBy>Mrs萍</cp:lastModifiedBy>
  <dcterms:modified xsi:type="dcterms:W3CDTF">2026-01-06T07:02:51Z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eyJoZGlkIjoiYjhjNmFmNjg1MjMyZDZiMTM4YzMxNTllYmQzMmYyODMiLCJ1c2VySWQiOiI5OTExNjAyODMifQ==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0E2E4A0203D541ABADD267CCF7995B2A_13</vt:lpwstr>
  </property>
</Properties>
</file>